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EFBF" w14:textId="5AE3B6DA" w:rsidR="002F55C2" w:rsidRPr="004824D3" w:rsidRDefault="00C5717B">
      <w:pPr>
        <w:spacing w:after="120"/>
        <w:jc w:val="center"/>
        <w:rPr>
          <w:rFonts w:asciiTheme="majorHAnsi" w:hAnsiTheme="majorHAnsi" w:cstheme="majorHAnsi"/>
          <w:b/>
          <w:bCs/>
          <w:i/>
          <w:color w:val="808080"/>
          <w:sz w:val="40"/>
          <w:szCs w:val="36"/>
          <w:u w:val="single"/>
        </w:rPr>
      </w:pPr>
      <w:r w:rsidRPr="005C3CDF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  <w:lang w:val="pt-PT"/>
        </w:rPr>
        <w:t xml:space="preserve">Anexo </w:t>
      </w:r>
      <w:r w:rsidR="00490C6D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  <w:lang w:val="pt-PT"/>
        </w:rPr>
        <w:t>3</w:t>
      </w:r>
      <w:r w:rsidRPr="005C3CDF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  <w:lang w:val="pt-PT"/>
        </w:rPr>
        <w:t xml:space="preserve">.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Modelo Memoria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normalizada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de solicitud ACCI </w:t>
      </w:r>
      <w:r w:rsidR="006B1AA3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202</w:t>
      </w:r>
      <w:r w:rsidR="006B1AA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4</w:t>
      </w:r>
    </w:p>
    <w:p w14:paraId="431CEFC0" w14:textId="77777777" w:rsidR="002F55C2" w:rsidRDefault="002F55C2">
      <w:pPr>
        <w:rPr>
          <w:rFonts w:asciiTheme="majorHAnsi" w:hAnsiTheme="majorHAnsi" w:cstheme="majorHAnsi"/>
        </w:rPr>
      </w:pPr>
    </w:p>
    <w:p w14:paraId="0FCB111A" w14:textId="77777777" w:rsidR="000356BE" w:rsidRDefault="0039602A">
      <w:pPr>
        <w:rPr>
          <w:rFonts w:asciiTheme="majorHAnsi" w:hAnsiTheme="majorHAnsi" w:cstheme="majorHAnsi"/>
          <w:b/>
          <w:bCs/>
        </w:rPr>
      </w:pPr>
      <w:r w:rsidRPr="0039602A">
        <w:rPr>
          <w:rFonts w:asciiTheme="majorHAnsi" w:hAnsiTheme="majorHAnsi" w:cstheme="majorHAnsi"/>
          <w:b/>
          <w:bCs/>
        </w:rPr>
        <w:t>Nota</w:t>
      </w:r>
      <w:r w:rsidRPr="000356BE">
        <w:rPr>
          <w:rFonts w:asciiTheme="majorHAnsi" w:hAnsiTheme="majorHAnsi" w:cstheme="majorHAnsi"/>
          <w:b/>
          <w:bCs/>
        </w:rPr>
        <w:t xml:space="preserve">. El tamaño máximo de la Memoria normalizada de solicitud ACCI será de </w:t>
      </w:r>
      <w:r w:rsidRPr="000356BE">
        <w:rPr>
          <w:rFonts w:asciiTheme="majorHAnsi" w:hAnsiTheme="majorHAnsi" w:cstheme="majorHAnsi"/>
          <w:b/>
          <w:bCs/>
          <w:color w:val="FF0000"/>
        </w:rPr>
        <w:t>20 páginas</w:t>
      </w:r>
      <w:r w:rsidRPr="000356BE">
        <w:rPr>
          <w:rFonts w:asciiTheme="majorHAnsi" w:hAnsiTheme="majorHAnsi" w:cstheme="majorHAnsi"/>
          <w:b/>
          <w:bCs/>
        </w:rPr>
        <w:t xml:space="preserve">. </w:t>
      </w:r>
    </w:p>
    <w:p w14:paraId="170CFBDB" w14:textId="384A271B" w:rsidR="0039602A" w:rsidRPr="000356BE" w:rsidRDefault="0039602A">
      <w:pPr>
        <w:rPr>
          <w:rFonts w:asciiTheme="majorHAnsi" w:hAnsiTheme="majorHAnsi" w:cstheme="majorHAnsi"/>
          <w:b/>
          <w:bCs/>
        </w:rPr>
      </w:pPr>
      <w:r w:rsidRPr="000356BE">
        <w:rPr>
          <w:rFonts w:asciiTheme="majorHAnsi" w:hAnsiTheme="majorHAnsi" w:cstheme="majorHAnsi"/>
          <w:b/>
          <w:bCs/>
        </w:rPr>
        <w:t xml:space="preserve">Se indica en cada apartado el </w:t>
      </w:r>
      <w:r w:rsidRPr="00611F95">
        <w:rPr>
          <w:rFonts w:asciiTheme="majorHAnsi" w:hAnsiTheme="majorHAnsi" w:cstheme="majorHAnsi"/>
          <w:b/>
          <w:bCs/>
          <w:color w:val="FF0000"/>
        </w:rPr>
        <w:t>tamaño máximo recomendado</w:t>
      </w:r>
      <w:r w:rsidRPr="000356BE">
        <w:rPr>
          <w:rFonts w:asciiTheme="majorHAnsi" w:hAnsiTheme="majorHAnsi" w:cstheme="majorHAnsi"/>
          <w:b/>
          <w:bCs/>
        </w:rPr>
        <w:t>.</w:t>
      </w:r>
    </w:p>
    <w:p w14:paraId="796CC093" w14:textId="77777777" w:rsidR="0039602A" w:rsidRPr="004824D3" w:rsidRDefault="0039602A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196"/>
        <w:gridCol w:w="1052"/>
        <w:gridCol w:w="86"/>
        <w:gridCol w:w="930"/>
        <w:gridCol w:w="1402"/>
        <w:gridCol w:w="1706"/>
        <w:gridCol w:w="625"/>
        <w:gridCol w:w="2332"/>
      </w:tblGrid>
      <w:tr w:rsidR="002F55C2" w:rsidRPr="004824D3" w14:paraId="431CEFCC" w14:textId="77777777" w:rsidTr="26A29437">
        <w:trPr>
          <w:trHeight w:val="310"/>
        </w:trPr>
        <w:tc>
          <w:tcPr>
            <w:tcW w:w="9328" w:type="dxa"/>
            <w:gridSpan w:val="8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C1" w14:textId="77777777" w:rsidR="002F55C2" w:rsidRPr="004824D3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TITULO:</w:t>
            </w:r>
          </w:p>
          <w:p w14:paraId="394B4EF7" w14:textId="77777777" w:rsidR="00530DF9" w:rsidRPr="004824D3" w:rsidRDefault="00530DF9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2" w14:textId="0D60192B" w:rsidR="002F55C2" w:rsidRPr="004824D3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Investigador</w:t>
            </w:r>
            <w:r w:rsidR="006B1AA3">
              <w:rPr>
                <w:rFonts w:asciiTheme="majorHAnsi" w:hAnsiTheme="majorHAnsi" w:cstheme="majorHAnsi"/>
                <w:b/>
                <w:sz w:val="22"/>
              </w:rPr>
              <w:t>/a</w:t>
            </w:r>
            <w:r w:rsidRPr="004824D3">
              <w:rPr>
                <w:rFonts w:asciiTheme="majorHAnsi" w:hAnsiTheme="majorHAnsi" w:cstheme="majorHAnsi"/>
                <w:b/>
                <w:sz w:val="22"/>
              </w:rPr>
              <w:t xml:space="preserve"> Principal del Grupo Coordinador:</w:t>
            </w:r>
          </w:p>
          <w:p w14:paraId="431CEFC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GRUPOS PARTICIPANTES: (UNIDAD CIBERER Y GRUPOS CLÍNICOS VINCULADOS):</w:t>
            </w:r>
          </w:p>
          <w:p w14:paraId="52C85546" w14:textId="77777777" w:rsidR="00530DF9" w:rsidRPr="004824D3" w:rsidRDefault="00530DF9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PARTICIPACIÓN DE GRUPOS NO CIBERER (</w:t>
            </w:r>
            <w:r w:rsidRPr="004824D3">
              <w:rPr>
                <w:rFonts w:asciiTheme="majorHAnsi" w:hAnsiTheme="majorHAnsi" w:cstheme="majorHAnsi"/>
                <w:bCs/>
                <w:sz w:val="22"/>
              </w:rPr>
              <w:t>necesario adjuntar carta de intención para las empresas y grupos no CIBER):</w:t>
            </w:r>
          </w:p>
          <w:p w14:paraId="431CEFC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Panel de evaluación de la AEI para evaluar (marcar con una X):</w:t>
            </w:r>
          </w:p>
          <w:p w14:paraId="431CEFC9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BFS Biología Fundamental y de Sistemas</w:t>
            </w:r>
          </w:p>
          <w:p w14:paraId="431CEFCA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BMED Biomedicina</w:t>
            </w:r>
          </w:p>
          <w:p w14:paraId="0B514C29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MCLI Medicina Clínica y Epidemiología</w:t>
            </w:r>
          </w:p>
          <w:p w14:paraId="431CEFCB" w14:textId="77777777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</w:p>
        </w:tc>
      </w:tr>
      <w:tr w:rsidR="002F55C2" w:rsidRPr="004824D3" w14:paraId="431CEFCF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C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ENFERMEDAD RARA O GRUPO DE ENFERMEDADES ASOCIADAS A LA ACCIÓN:</w:t>
            </w:r>
          </w:p>
          <w:p w14:paraId="431CEFC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(Indicar el OMIM, nº </w:t>
            </w:r>
            <w:proofErr w:type="spellStart"/>
            <w:r w:rsidRPr="004824D3">
              <w:rPr>
                <w:rFonts w:asciiTheme="majorHAnsi" w:hAnsiTheme="majorHAnsi" w:cstheme="majorHAnsi"/>
                <w:bCs/>
                <w:sz w:val="22"/>
              </w:rPr>
              <w:t>orphanet</w:t>
            </w:r>
            <w:proofErr w:type="spellEnd"/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 si se conoce)</w:t>
            </w:r>
          </w:p>
        </w:tc>
      </w:tr>
      <w:tr w:rsidR="002F55C2" w:rsidRPr="004824D3" w14:paraId="431CEFD2" w14:textId="77777777" w:rsidTr="26A29437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34003B1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D1" w14:textId="77777777" w:rsidR="00530DF9" w:rsidRPr="004824D3" w:rsidRDefault="00530DF9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2F55C2" w:rsidRPr="004824D3" w14:paraId="431CEFD4" w14:textId="77777777" w:rsidTr="26A29437">
        <w:trPr>
          <w:trHeight w:val="37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D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PROGRAMA DE INVESTIGACIÓN AL QUE SE ASIGNA LA ACCI (Marcar con una x)</w:t>
            </w:r>
          </w:p>
        </w:tc>
      </w:tr>
      <w:tr w:rsidR="002F55C2" w:rsidRPr="004824D3" w14:paraId="431CEFDC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5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Genómica Traslacional</w:t>
            </w:r>
          </w:p>
          <w:p w14:paraId="431CEFD6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Mitocondrial y Metabólica Hereditaria</w:t>
            </w:r>
          </w:p>
          <w:p w14:paraId="431CEFD7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Enfermedades Neurológicas</w:t>
            </w:r>
          </w:p>
          <w:p w14:paraId="431CEFD8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Pediátrica y del desarrollo</w:t>
            </w:r>
          </w:p>
          <w:p w14:paraId="431CEFD9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Patología Neurosensorial</w:t>
            </w:r>
          </w:p>
          <w:p w14:paraId="431CEFDA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Endocrina</w:t>
            </w:r>
          </w:p>
          <w:p w14:paraId="57A10171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Cáncer Hereditario, Enfermedades Hematológicas y Dermatológicas</w:t>
            </w:r>
          </w:p>
          <w:p w14:paraId="431CEFDB" w14:textId="77777777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EFDE" w14:textId="77777777" w:rsidTr="26A29437">
        <w:trPr>
          <w:trHeight w:val="408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D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Prioridad – (marcar solo una opción con una x)</w:t>
            </w:r>
          </w:p>
        </w:tc>
      </w:tr>
      <w:tr w:rsidR="002F55C2" w:rsidRPr="004824D3" w14:paraId="431CEFE2" w14:textId="77777777" w:rsidTr="26A29437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F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Proyectos cooperativos de investigación para la mejora del diagnóstico de ER</w:t>
            </w:r>
          </w:p>
          <w:p w14:paraId="431CEFE0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Proyectos cooperativos de investigación para la búsqueda de nuevas terapias en ER</w:t>
            </w:r>
          </w:p>
          <w:p w14:paraId="4EA8C187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after="12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Desarrollo de metodologías que permitan valorar el impacto de los diagnósticos y las terapias aplicadas.</w:t>
            </w:r>
          </w:p>
          <w:p w14:paraId="431CEFE1" w14:textId="77777777" w:rsidR="00530DF9" w:rsidRPr="004824D3" w:rsidRDefault="00530DF9" w:rsidP="00530DF9">
            <w:pPr>
              <w:widowControl w:val="0"/>
              <w:spacing w:after="120"/>
              <w:ind w:left="72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2F55C2" w:rsidRPr="004824D3" w14:paraId="431CEFE4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 xml:space="preserve">UTILIZACIÓN DE LAS PLATAFORMAS DEL CIBERER (Indicar abajo la plataforma, explicando el papel de la plataforma en la memoria) 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>(Sólo si la propuesta considera la participación como equipo de la plataforma CIBERER)</w:t>
            </w:r>
          </w:p>
        </w:tc>
      </w:tr>
      <w:tr w:rsidR="002F55C2" w:rsidRPr="004824D3" w14:paraId="431CEFEB" w14:textId="77777777" w:rsidTr="26A29437">
        <w:trPr>
          <w:trHeight w:val="140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E5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lastRenderedPageBreak/>
              <w:t xml:space="preserve">CIBERER </w:t>
            </w: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Biobank</w:t>
            </w:r>
            <w:proofErr w:type="spellEnd"/>
          </w:p>
          <w:p w14:paraId="431CEFE6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ENoD</w:t>
            </w:r>
            <w:proofErr w:type="spellEnd"/>
          </w:p>
          <w:p w14:paraId="431CEFE7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BiER</w:t>
            </w:r>
            <w:proofErr w:type="spellEnd"/>
          </w:p>
          <w:p w14:paraId="39D39DFF" w14:textId="77777777" w:rsidR="002F55C2" w:rsidRPr="004824D3" w:rsidRDefault="00DA3C8A" w:rsidP="006E3790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GENRARE</w:t>
            </w:r>
          </w:p>
          <w:p w14:paraId="431CEFEA" w14:textId="4B8BC8A2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EFED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Comités y bases de datos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 xml:space="preserve"> </w:t>
            </w:r>
            <w:r w:rsidRPr="004824D3">
              <w:rPr>
                <w:rFonts w:asciiTheme="majorHAnsi" w:hAnsiTheme="majorHAnsi" w:cstheme="majorHAnsi"/>
                <w:sz w:val="22"/>
              </w:rPr>
              <w:t>(Esta documentación será requerida en caso de concesión y se deberá aportar para poder disponer de los fondos)</w:t>
            </w:r>
          </w:p>
        </w:tc>
      </w:tr>
      <w:tr w:rsidR="002F55C2" w:rsidRPr="004824D3" w14:paraId="431CEFF1" w14:textId="77777777" w:rsidTr="26A29437">
        <w:trPr>
          <w:trHeight w:val="261"/>
        </w:trPr>
        <w:tc>
          <w:tcPr>
            <w:tcW w:w="1195" w:type="dxa"/>
            <w:tcBorders>
              <w:top w:val="double" w:sz="4" w:space="0" w:color="000000" w:themeColor="text1"/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E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431CEFE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top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El proyecto está aprobado por el CEI </w:t>
            </w:r>
          </w:p>
        </w:tc>
      </w:tr>
      <w:tr w:rsidR="002F55C2" w:rsidRPr="004824D3" w14:paraId="431CEFF5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dispone de hoja de información al paciente y consentimiento informado </w:t>
            </w:r>
          </w:p>
        </w:tc>
      </w:tr>
      <w:tr w:rsidR="002F55C2" w:rsidRPr="004824D3" w14:paraId="431CEFF9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6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7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8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obtendrán datos genómicos (WGS, WES, o similares)</w:t>
            </w:r>
          </w:p>
        </w:tc>
      </w:tr>
      <w:tr w:rsidR="002F55C2" w:rsidRPr="004824D3" w14:paraId="431CEFFD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B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generarán </w:t>
            </w: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iPSCs</w:t>
            </w:r>
            <w:proofErr w:type="spellEnd"/>
          </w:p>
        </w:tc>
      </w:tr>
      <w:tr w:rsidR="002F55C2" w:rsidRPr="004824D3" w14:paraId="431CF001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EFF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recogen datos de carácter personal</w:t>
            </w:r>
          </w:p>
        </w:tc>
      </w:tr>
      <w:tr w:rsidR="002F55C2" w:rsidRPr="004824D3" w14:paraId="431CF005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F00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1CF00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La base de datos con los datos de carácter personal está alojada en el CIBER</w:t>
            </w:r>
          </w:p>
        </w:tc>
      </w:tr>
      <w:tr w:rsidR="002F55C2" w:rsidRPr="004824D3" w14:paraId="431CF009" w14:textId="77777777" w:rsidTr="26A29437">
        <w:trPr>
          <w:trHeight w:val="257"/>
        </w:trPr>
        <w:tc>
          <w:tcPr>
            <w:tcW w:w="1195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F006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31CF007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8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F00B" w14:textId="77777777" w:rsidTr="26A29437">
        <w:trPr>
          <w:trHeight w:val="132"/>
        </w:trPr>
        <w:tc>
          <w:tcPr>
            <w:tcW w:w="9328" w:type="dxa"/>
            <w:gridSpan w:val="8"/>
            <w:tcBorders>
              <w:left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Características de la base de datos con datos de carácter personal</w:t>
            </w:r>
          </w:p>
        </w:tc>
      </w:tr>
      <w:tr w:rsidR="002F55C2" w:rsidRPr="004824D3" w14:paraId="431CF00F" w14:textId="77777777" w:rsidTr="26A29437">
        <w:trPr>
          <w:trHeight w:val="131"/>
        </w:trPr>
        <w:tc>
          <w:tcPr>
            <w:tcW w:w="3263" w:type="dxa"/>
            <w:gridSpan w:val="4"/>
            <w:tcBorders>
              <w:left w:val="thinThickSmallGap" w:sz="2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14:paraId="431CF00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Anonimizada</w:t>
            </w:r>
          </w:p>
        </w:tc>
        <w:tc>
          <w:tcPr>
            <w:tcW w:w="3108" w:type="dxa"/>
            <w:gridSpan w:val="2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14:paraId="431CF00D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Pseudonimizada</w:t>
            </w:r>
          </w:p>
        </w:tc>
        <w:tc>
          <w:tcPr>
            <w:tcW w:w="2957" w:type="dxa"/>
            <w:gridSpan w:val="2"/>
            <w:tcBorders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Nominativa</w:t>
            </w:r>
          </w:p>
        </w:tc>
      </w:tr>
      <w:tr w:rsidR="002F55C2" w:rsidRPr="004824D3" w14:paraId="431CF012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0" w14:textId="0F5B9150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1. RESUMEN (Objetivos y metodología de la Acción) (250 palabras)</w:t>
            </w:r>
          </w:p>
          <w:p w14:paraId="431CF01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color w:val="FF0000"/>
              </w:rPr>
              <w:t>Esta información será pública y accesible desde la web del CIBERER por lo que evitar cualquier información susceptible de ser confidencial o afectar a la propiedad intelectual</w:t>
            </w:r>
          </w:p>
        </w:tc>
      </w:tr>
      <w:tr w:rsidR="002F55C2" w:rsidRPr="004824D3" w14:paraId="431CF016" w14:textId="77777777" w:rsidTr="26A29437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1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19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2. MEMORIA DE LA SOLICITUD: ANTECEDENTES Y ESTADO ACTUAL DEL TEMA</w:t>
            </w:r>
          </w:p>
          <w:p w14:paraId="431CF018" w14:textId="1FE3A2F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(Finalidad de la acción, antecedentes y estado actual de los conocimientos científico-técnicos, grupos nacionales o internacionales que trabajan en la línea específica del proyecto o en líneas afines.) (</w:t>
            </w:r>
            <w:r w:rsidR="00490C6D">
              <w:rPr>
                <w:rFonts w:asciiTheme="majorHAnsi" w:hAnsiTheme="majorHAnsi" w:cstheme="majorHAnsi"/>
                <w:b/>
                <w:bCs/>
              </w:rPr>
              <w:t>3</w:t>
            </w:r>
            <w:r w:rsidR="00490C6D" w:rsidRPr="004824D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páginas)</w:t>
            </w:r>
          </w:p>
        </w:tc>
      </w:tr>
      <w:tr w:rsidR="002F55C2" w:rsidRPr="004824D3" w14:paraId="431CF01E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1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0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F" w14:textId="7AEEC403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3. </w:t>
            </w:r>
            <w:r w:rsidR="00490C6D">
              <w:rPr>
                <w:rFonts w:asciiTheme="majorHAnsi" w:hAnsiTheme="majorHAnsi" w:cstheme="majorHAnsi"/>
                <w:b/>
                <w:bCs/>
              </w:rPr>
              <w:t xml:space="preserve">REFERENCIAS DEL APARTADO 2. 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MEMORIA DE LA SOLICITUD: ANTECEDENTES Y ESTADO ACTUAL DEL TEMA</w:t>
            </w:r>
            <w:r w:rsidR="00490C6D">
              <w:rPr>
                <w:rFonts w:asciiTheme="majorHAnsi" w:hAnsiTheme="majorHAnsi" w:cstheme="majorHAnsi"/>
                <w:b/>
                <w:bCs/>
              </w:rPr>
              <w:t xml:space="preserve"> (1 página)</w:t>
            </w:r>
          </w:p>
        </w:tc>
      </w:tr>
      <w:tr w:rsidR="002F55C2" w:rsidRPr="004824D3" w14:paraId="431CF025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7" w14:textId="77777777" w:rsidTr="26A29437">
        <w:trPr>
          <w:trHeight w:val="81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6" w14:textId="34E2A216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4. HIPÓTESIS (200 palabras)</w:t>
            </w:r>
          </w:p>
        </w:tc>
      </w:tr>
      <w:tr w:rsidR="002F55C2" w:rsidRPr="004824D3" w14:paraId="431CF02C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E" w14:textId="77777777" w:rsidTr="26A29437">
        <w:trPr>
          <w:trHeight w:val="81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D" w14:textId="7570F2F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5. OBJETIVOS (200 palabras)</w:t>
            </w:r>
          </w:p>
        </w:tc>
      </w:tr>
      <w:tr w:rsidR="002F55C2" w:rsidRPr="004824D3" w14:paraId="431CF033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37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2EFD9" w:themeFill="accent6" w:themeFillTint="33"/>
            <w:vAlign w:val="center"/>
          </w:tcPr>
          <w:p w14:paraId="431CF03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6. MEMORIA DE LA SOLICITUD: METODOLOGÍA</w:t>
            </w:r>
          </w:p>
          <w:p w14:paraId="431CF0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(Diseño, sujetos de estudio, variables, recogida y análisis de datos y limitaciones del estudio)</w:t>
            </w:r>
          </w:p>
          <w:p w14:paraId="431CF036" w14:textId="0924F64C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(3 páginas)</w:t>
            </w:r>
          </w:p>
        </w:tc>
      </w:tr>
      <w:tr w:rsidR="002F55C2" w:rsidRPr="004824D3" w14:paraId="431CF03D" w14:textId="77777777" w:rsidTr="26A29437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0" w14:textId="77777777" w:rsidTr="26A29437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7. MEMORIA DE LA SOLICITUD: PLAN DE TRABAJO Y ESTRUCTURA ORGANIZATIVA</w:t>
            </w:r>
          </w:p>
          <w:p w14:paraId="431CF03F" w14:textId="77777777" w:rsidR="002F55C2" w:rsidRPr="004824D3" w:rsidRDefault="00DA3C8A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CONTRIBUCIÓN DE CADA UNO DE LOS GRUPOS (asignar tareas o paquetes de trabajo responsabilidad de cada grupo participante, puede insertarse de modo adicional un gráfico de dependencias para los diferentes paquetes de trabajo):</w:t>
            </w:r>
          </w:p>
        </w:tc>
      </w:tr>
      <w:tr w:rsidR="002F55C2" w:rsidRPr="004824D3" w14:paraId="431CF045" w14:textId="77777777" w:rsidTr="26A29437">
        <w:trPr>
          <w:trHeight w:val="36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1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Tareas</w:t>
            </w: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2" w14:textId="6A098711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Unidad/es </w:t>
            </w:r>
            <w:r w:rsidR="00490C6D">
              <w:rPr>
                <w:rFonts w:asciiTheme="majorHAnsi" w:hAnsiTheme="majorHAnsi" w:cstheme="majorHAnsi"/>
                <w:b/>
                <w:bCs/>
              </w:rPr>
              <w:t>participantes</w:t>
            </w: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3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Responsable</w:t>
            </w: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4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Periodo</w:t>
            </w:r>
          </w:p>
        </w:tc>
      </w:tr>
      <w:tr w:rsidR="002F55C2" w:rsidRPr="004824D3" w14:paraId="431CF04A" w14:textId="77777777" w:rsidTr="26A29437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6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7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8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49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F" w14:textId="77777777" w:rsidTr="26A29437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B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C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D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4E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54" w14:textId="77777777" w:rsidTr="26A29437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0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1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2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53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9C" w14:textId="77777777" w:rsidTr="26A29437">
        <w:trPr>
          <w:trHeight w:val="1004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5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056" w14:textId="77777777" w:rsidR="002F55C2" w:rsidRPr="004824D3" w:rsidRDefault="00DA3C8A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824D3">
              <w:rPr>
                <w:rFonts w:asciiTheme="majorHAnsi" w:hAnsiTheme="majorHAnsi" w:cstheme="majorHAnsi"/>
                <w:b/>
                <w:bCs/>
                <w:i/>
              </w:rPr>
              <w:t>Puede incluirse un esquema general relacional de dependencia entre tareas o un cronograma (ver ejemplo de cronograma a continuación)</w:t>
            </w:r>
          </w:p>
          <w:p w14:paraId="431CF05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i/>
              </w:rPr>
            </w:pPr>
          </w:p>
          <w:tbl>
            <w:tblPr>
              <w:tblW w:w="9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"/>
              <w:gridCol w:w="1826"/>
              <w:gridCol w:w="1194"/>
              <w:gridCol w:w="455"/>
              <w:gridCol w:w="400"/>
              <w:gridCol w:w="452"/>
              <w:gridCol w:w="458"/>
              <w:gridCol w:w="442"/>
              <w:gridCol w:w="400"/>
              <w:gridCol w:w="400"/>
              <w:gridCol w:w="458"/>
              <w:gridCol w:w="391"/>
              <w:gridCol w:w="400"/>
              <w:gridCol w:w="400"/>
              <w:gridCol w:w="319"/>
            </w:tblGrid>
            <w:tr w:rsidR="002F55C2" w:rsidRPr="004824D3" w14:paraId="431CF05A" w14:textId="77777777" w:rsidTr="00490C6D">
              <w:tc>
                <w:tcPr>
                  <w:tcW w:w="2942" w:type="dxa"/>
                  <w:gridSpan w:val="2"/>
                </w:tcPr>
                <w:p w14:paraId="431CF058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PROYECTO</w:t>
                  </w:r>
                </w:p>
              </w:tc>
              <w:tc>
                <w:tcPr>
                  <w:tcW w:w="6169" w:type="dxa"/>
                  <w:gridSpan w:val="13"/>
                </w:tcPr>
                <w:p w14:paraId="431CF059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Año “20XX”</w:t>
                  </w:r>
                </w:p>
              </w:tc>
            </w:tr>
            <w:tr w:rsidR="002F55C2" w:rsidRPr="004824D3" w14:paraId="431CF06A" w14:textId="77777777" w:rsidTr="00490C6D">
              <w:tc>
                <w:tcPr>
                  <w:tcW w:w="1116" w:type="dxa"/>
                </w:tcPr>
                <w:p w14:paraId="431CF05B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Tareas</w:t>
                  </w:r>
                </w:p>
              </w:tc>
              <w:tc>
                <w:tcPr>
                  <w:tcW w:w="1826" w:type="dxa"/>
                </w:tcPr>
                <w:p w14:paraId="431CF05C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Unidad/es CIBERER</w:t>
                  </w:r>
                </w:p>
              </w:tc>
              <w:tc>
                <w:tcPr>
                  <w:tcW w:w="1194" w:type="dxa"/>
                </w:tcPr>
                <w:p w14:paraId="431CF05D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Responsable</w:t>
                  </w:r>
                </w:p>
              </w:tc>
              <w:tc>
                <w:tcPr>
                  <w:tcW w:w="455" w:type="dxa"/>
                </w:tcPr>
                <w:p w14:paraId="431CF05E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Ene</w:t>
                  </w:r>
                </w:p>
              </w:tc>
              <w:tc>
                <w:tcPr>
                  <w:tcW w:w="400" w:type="dxa"/>
                </w:tcPr>
                <w:p w14:paraId="431CF05F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Feb</w:t>
                  </w:r>
                </w:p>
              </w:tc>
              <w:tc>
                <w:tcPr>
                  <w:tcW w:w="452" w:type="dxa"/>
                </w:tcPr>
                <w:p w14:paraId="431CF060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Mar</w:t>
                  </w:r>
                </w:p>
              </w:tc>
              <w:tc>
                <w:tcPr>
                  <w:tcW w:w="458" w:type="dxa"/>
                </w:tcPr>
                <w:p w14:paraId="431CF061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Abr</w:t>
                  </w:r>
                </w:p>
              </w:tc>
              <w:tc>
                <w:tcPr>
                  <w:tcW w:w="442" w:type="dxa"/>
                </w:tcPr>
                <w:p w14:paraId="431CF062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400" w:type="dxa"/>
                </w:tcPr>
                <w:p w14:paraId="431CF063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Jun</w:t>
                  </w:r>
                </w:p>
              </w:tc>
              <w:tc>
                <w:tcPr>
                  <w:tcW w:w="400" w:type="dxa"/>
                </w:tcPr>
                <w:p w14:paraId="431CF064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Jul</w:t>
                  </w:r>
                </w:p>
              </w:tc>
              <w:tc>
                <w:tcPr>
                  <w:tcW w:w="458" w:type="dxa"/>
                </w:tcPr>
                <w:p w14:paraId="431CF065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Ago</w:t>
                  </w:r>
                  <w:proofErr w:type="spellEnd"/>
                </w:p>
              </w:tc>
              <w:tc>
                <w:tcPr>
                  <w:tcW w:w="391" w:type="dxa"/>
                </w:tcPr>
                <w:p w14:paraId="431CF066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Sep</w:t>
                  </w:r>
                  <w:proofErr w:type="spellEnd"/>
                </w:p>
              </w:tc>
              <w:tc>
                <w:tcPr>
                  <w:tcW w:w="400" w:type="dxa"/>
                </w:tcPr>
                <w:p w14:paraId="431CF067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Oct</w:t>
                  </w:r>
                </w:p>
              </w:tc>
              <w:tc>
                <w:tcPr>
                  <w:tcW w:w="400" w:type="dxa"/>
                </w:tcPr>
                <w:p w14:paraId="431CF068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Nov</w:t>
                  </w:r>
                </w:p>
              </w:tc>
              <w:tc>
                <w:tcPr>
                  <w:tcW w:w="319" w:type="dxa"/>
                </w:tcPr>
                <w:p w14:paraId="431CF069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Dic</w:t>
                  </w:r>
                </w:p>
              </w:tc>
            </w:tr>
            <w:tr w:rsidR="002F55C2" w:rsidRPr="004824D3" w14:paraId="431CF07A" w14:textId="77777777" w:rsidTr="00490C6D">
              <w:trPr>
                <w:trHeight w:val="317"/>
              </w:trPr>
              <w:tc>
                <w:tcPr>
                  <w:tcW w:w="1116" w:type="dxa"/>
                </w:tcPr>
                <w:p w14:paraId="431CF06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1</w:t>
                  </w:r>
                </w:p>
              </w:tc>
              <w:tc>
                <w:tcPr>
                  <w:tcW w:w="1826" w:type="dxa"/>
                </w:tcPr>
                <w:p w14:paraId="431CF06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6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6E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  <w:t xml:space="preserve">   </w:t>
                  </w:r>
                </w:p>
              </w:tc>
              <w:tc>
                <w:tcPr>
                  <w:tcW w:w="400" w:type="dxa"/>
                </w:tcPr>
                <w:p w14:paraId="431CF06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2" w:type="dxa"/>
                </w:tcPr>
                <w:p w14:paraId="431CF07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8" w:type="dxa"/>
                </w:tcPr>
                <w:p w14:paraId="431CF07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7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7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7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7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F55C2" w:rsidRPr="004824D3" w14:paraId="431CF08A" w14:textId="77777777" w:rsidTr="00490C6D">
              <w:tc>
                <w:tcPr>
                  <w:tcW w:w="1116" w:type="dxa"/>
                </w:tcPr>
                <w:p w14:paraId="431CF07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2</w:t>
                  </w:r>
                </w:p>
              </w:tc>
              <w:tc>
                <w:tcPr>
                  <w:tcW w:w="1826" w:type="dxa"/>
                </w:tcPr>
                <w:p w14:paraId="431CF07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7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7E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431CF08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8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8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8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8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8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F55C2" w:rsidRPr="004824D3" w14:paraId="431CF09A" w14:textId="77777777" w:rsidTr="00490C6D">
              <w:tc>
                <w:tcPr>
                  <w:tcW w:w="1116" w:type="dxa"/>
                </w:tcPr>
                <w:p w14:paraId="431CF08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3</w:t>
                  </w:r>
                </w:p>
              </w:tc>
              <w:tc>
                <w:tcPr>
                  <w:tcW w:w="1826" w:type="dxa"/>
                </w:tcPr>
                <w:p w14:paraId="431CF08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8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8E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431CF09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9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9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9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9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9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431CF09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2F55C2" w:rsidRPr="004824D3" w14:paraId="431CF09E" w14:textId="77777777" w:rsidTr="26A29437">
        <w:trPr>
          <w:trHeight w:val="577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9D" w14:textId="0A8F7FA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8. APLICABILIDAD DE LA PROPUESTA E IMPACTO ESPERADO (500 palabras)</w:t>
            </w:r>
          </w:p>
        </w:tc>
      </w:tr>
      <w:tr w:rsidR="002F55C2" w:rsidRPr="004824D3" w14:paraId="431CF0A3" w14:textId="77777777" w:rsidTr="26A29437">
        <w:trPr>
          <w:trHeight w:val="966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9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5" w14:textId="77777777" w:rsidTr="26A29437">
        <w:trPr>
          <w:trHeight w:val="810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A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9A. INFORMACIÓN ADICIONAL: Publicaciones de los grupos relacionados con el tema de la ACCI en los últimos 5 años en formato cita (máx. de 5 publicaciones por grupo participante)</w:t>
            </w:r>
          </w:p>
        </w:tc>
      </w:tr>
      <w:tr w:rsidR="002F55C2" w:rsidRPr="004824D3" w14:paraId="431CF0AB" w14:textId="77777777" w:rsidTr="26A29437">
        <w:trPr>
          <w:trHeight w:val="822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A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D" w14:textId="77777777" w:rsidTr="26A29437">
        <w:trPr>
          <w:trHeight w:val="966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AC" w14:textId="3E1FFEE8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9B. INFORMACIÓN ADICIONAL: Patentes, contratos con empresas y productos desarrollados, por los grupos participantes en relación con el tema de la ACCI en los últimos 5 años</w:t>
            </w:r>
            <w:r w:rsidR="0039602A">
              <w:rPr>
                <w:rFonts w:asciiTheme="majorHAnsi" w:hAnsiTheme="majorHAnsi" w:cstheme="majorHAnsi"/>
                <w:b/>
                <w:bCs/>
              </w:rPr>
              <w:t xml:space="preserve"> (1 página)</w:t>
            </w:r>
          </w:p>
        </w:tc>
      </w:tr>
      <w:tr w:rsidR="002F55C2" w:rsidRPr="004824D3" w14:paraId="431CF0B2" w14:textId="77777777" w:rsidTr="26A29437">
        <w:trPr>
          <w:trHeight w:val="932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A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B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B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B5" w14:textId="77777777" w:rsidTr="26A29437">
        <w:trPr>
          <w:trHeight w:val="1273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B3" w14:textId="662368C6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9C. INFORMACIÓN ADICIONAL: Proyectos de los grupos implicados que tengan relación directa con la ACCI propuesta (en vigor en 202</w:t>
            </w:r>
            <w:r w:rsidR="02DEBDD8" w:rsidRPr="004824D3">
              <w:rPr>
                <w:rFonts w:asciiTheme="majorHAnsi" w:hAnsiTheme="majorHAnsi" w:cstheme="majorHAnsi"/>
                <w:b/>
                <w:bCs/>
              </w:rPr>
              <w:t>3</w:t>
            </w:r>
            <w:r w:rsidRPr="004824D3">
              <w:rPr>
                <w:rFonts w:asciiTheme="majorHAnsi" w:hAnsiTheme="majorHAnsi" w:cstheme="majorHAnsi"/>
                <w:b/>
                <w:bCs/>
              </w:rPr>
              <w:t xml:space="preserve"> o que lo hayan estado durante al menos un año dentro del periodo 20</w:t>
            </w:r>
            <w:r w:rsidR="72E4A88E" w:rsidRPr="004824D3">
              <w:rPr>
                <w:rFonts w:asciiTheme="majorHAnsi" w:hAnsiTheme="majorHAnsi" w:cstheme="majorHAnsi"/>
                <w:b/>
                <w:bCs/>
              </w:rPr>
              <w:t>20</w:t>
            </w:r>
            <w:r w:rsidR="009A61F5" w:rsidRPr="004824D3">
              <w:rPr>
                <w:rFonts w:asciiTheme="majorHAnsi" w:hAnsiTheme="majorHAnsi" w:cstheme="majorHAnsi"/>
                <w:b/>
                <w:bCs/>
              </w:rPr>
              <w:t>-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202</w:t>
            </w:r>
            <w:r w:rsidR="5A1A2656" w:rsidRPr="004824D3">
              <w:rPr>
                <w:rFonts w:asciiTheme="majorHAnsi" w:hAnsiTheme="majorHAnsi" w:cstheme="majorHAnsi"/>
                <w:b/>
                <w:bCs/>
              </w:rPr>
              <w:t>2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).</w:t>
            </w:r>
          </w:p>
          <w:p w14:paraId="431CF0B4" w14:textId="6C82E5B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(1 página):</w:t>
            </w:r>
          </w:p>
        </w:tc>
      </w:tr>
      <w:tr w:rsidR="002F55C2" w:rsidRPr="004824D3" w14:paraId="431CF0B7" w14:textId="77777777" w:rsidTr="26A29437">
        <w:trPr>
          <w:trHeight w:val="1372"/>
        </w:trPr>
        <w:tc>
          <w:tcPr>
            <w:tcW w:w="9328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B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F2A120A" w14:textId="77777777" w:rsidR="00490C6D" w:rsidRDefault="00490C6D">
      <w:pPr>
        <w:rPr>
          <w:rFonts w:asciiTheme="majorHAnsi" w:hAnsiTheme="majorHAnsi" w:cstheme="majorHAnsi"/>
          <w:b/>
        </w:rPr>
      </w:pPr>
    </w:p>
    <w:p w14:paraId="431CF0B8" w14:textId="09056616" w:rsidR="002F55C2" w:rsidRPr="004824D3" w:rsidRDefault="00DA3C8A">
      <w:pPr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  <w:b/>
        </w:rPr>
        <w:t>DETALLE DE LOS EQUIPOS DE INVESTIGACIÓN</w:t>
      </w:r>
    </w:p>
    <w:p w14:paraId="431CF0B9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0BA" w14:textId="77777777" w:rsidR="002F55C2" w:rsidRPr="004824D3" w:rsidRDefault="00DA3C8A">
      <w:pPr>
        <w:rPr>
          <w:rFonts w:asciiTheme="majorHAnsi" w:hAnsiTheme="majorHAnsi" w:cstheme="majorHAnsi"/>
        </w:rPr>
      </w:pPr>
      <w:r w:rsidRPr="004824D3">
        <w:rPr>
          <w:rFonts w:asciiTheme="majorHAnsi" w:hAnsiTheme="majorHAnsi" w:cstheme="majorHAnsi"/>
        </w:rPr>
        <w:t>Una tabla por grupo participante (tanto para los grupos CIBERER como para los externos), en primer lugar, la del grupo del IP coordinador.</w:t>
      </w:r>
    </w:p>
    <w:p w14:paraId="431CF0BB" w14:textId="45320B6C" w:rsidR="002F55C2" w:rsidRPr="004824D3" w:rsidRDefault="00DA3C8A">
      <w:pPr>
        <w:rPr>
          <w:rFonts w:asciiTheme="majorHAnsi" w:hAnsiTheme="majorHAnsi" w:cstheme="majorHAnsi"/>
        </w:rPr>
      </w:pPr>
      <w:r w:rsidRPr="004824D3">
        <w:rPr>
          <w:rFonts w:asciiTheme="majorHAnsi" w:hAnsiTheme="majorHAnsi" w:cstheme="majorHAnsi"/>
        </w:rPr>
        <w:t xml:space="preserve">Como anexo deben incluirse los CV </w:t>
      </w:r>
      <w:r w:rsidR="00490C6D">
        <w:rPr>
          <w:rFonts w:asciiTheme="majorHAnsi" w:hAnsiTheme="majorHAnsi" w:cstheme="majorHAnsi"/>
        </w:rPr>
        <w:t xml:space="preserve">(Abreviados o </w:t>
      </w:r>
      <w:r w:rsidRPr="004824D3">
        <w:rPr>
          <w:rFonts w:asciiTheme="majorHAnsi" w:hAnsiTheme="majorHAnsi" w:cstheme="majorHAnsi"/>
        </w:rPr>
        <w:t>Normalizados</w:t>
      </w:r>
      <w:r w:rsidR="00490C6D">
        <w:rPr>
          <w:rFonts w:asciiTheme="majorHAnsi" w:hAnsiTheme="majorHAnsi" w:cstheme="majorHAnsi"/>
        </w:rPr>
        <w:t>)</w:t>
      </w:r>
      <w:r w:rsidRPr="004824D3">
        <w:rPr>
          <w:rFonts w:asciiTheme="majorHAnsi" w:hAnsiTheme="majorHAnsi" w:cstheme="majorHAnsi"/>
        </w:rPr>
        <w:t xml:space="preserve"> de los </w:t>
      </w:r>
      <w:proofErr w:type="spellStart"/>
      <w:r w:rsidRPr="004824D3">
        <w:rPr>
          <w:rFonts w:asciiTheme="majorHAnsi" w:hAnsiTheme="majorHAnsi" w:cstheme="majorHAnsi"/>
        </w:rPr>
        <w:t>IPs</w:t>
      </w:r>
      <w:proofErr w:type="spellEnd"/>
      <w:r w:rsidRPr="004824D3">
        <w:rPr>
          <w:rFonts w:asciiTheme="majorHAnsi" w:hAnsiTheme="majorHAnsi" w:cstheme="majorHAnsi"/>
        </w:rPr>
        <w:t>, uno por grupo.</w:t>
      </w:r>
    </w:p>
    <w:p w14:paraId="431CF0BC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2349"/>
        <w:gridCol w:w="1849"/>
      </w:tblGrid>
      <w:tr w:rsidR="002F55C2" w:rsidRPr="004824D3" w14:paraId="431CF0C4" w14:textId="77777777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GRUPO 1</w:t>
            </w:r>
          </w:p>
          <w:p w14:paraId="431CF0B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F" w14:textId="74B2A837" w:rsidR="002F55C2" w:rsidRPr="004824D3" w:rsidRDefault="00490C6D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PERSONAL INVESTIGADOR</w:t>
            </w:r>
          </w:p>
          <w:p w14:paraId="431CF0C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23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C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18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1CF0C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431CF0C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ADSCRITO CIBERER</w:t>
            </w:r>
          </w:p>
        </w:tc>
      </w:tr>
      <w:tr w:rsidR="002F55C2" w:rsidRPr="004824D3" w14:paraId="431CF0C9" w14:textId="77777777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IP-Coordinador:</w:t>
            </w:r>
          </w:p>
        </w:tc>
        <w:tc>
          <w:tcPr>
            <w:tcW w:w="23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431CF0C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CE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C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3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8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D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2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7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E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C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431CF0E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0ED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0EE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1863"/>
        <w:gridCol w:w="2335"/>
      </w:tblGrid>
      <w:tr w:rsidR="002F55C2" w:rsidRPr="004824D3" w14:paraId="431CF0F6" w14:textId="77777777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E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GRUPO 2</w:t>
            </w:r>
          </w:p>
          <w:p w14:paraId="431CF0F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F1" w14:textId="04EC3BFF" w:rsidR="002F55C2" w:rsidRPr="004824D3" w:rsidRDefault="00490C6D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PERSONAL INVESTIGADOR</w:t>
            </w:r>
          </w:p>
          <w:p w14:paraId="431CF0F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1863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F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2335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1CF0F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431CF0F5" w14:textId="77777777" w:rsidR="002F55C2" w:rsidRPr="004824D3" w:rsidRDefault="00DA3C8A">
            <w:pPr>
              <w:widowControl w:val="0"/>
              <w:ind w:left="1418" w:hanging="1418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ADSCRITO CIBERER</w:t>
            </w:r>
          </w:p>
        </w:tc>
      </w:tr>
      <w:tr w:rsidR="002F55C2" w:rsidRPr="004824D3" w14:paraId="431CF0FB" w14:textId="77777777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IP:</w:t>
            </w:r>
          </w:p>
        </w:tc>
        <w:tc>
          <w:tcPr>
            <w:tcW w:w="18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431CF0F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0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F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F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F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F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5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A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F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4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1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1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9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1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E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431CF11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11F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20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21" w14:textId="77777777" w:rsidR="002F55C2" w:rsidRPr="004824D3" w:rsidRDefault="002F55C2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Cs w:val="26"/>
        </w:rPr>
      </w:pPr>
    </w:p>
    <w:p w14:paraId="431CF125" w14:textId="34712E66" w:rsidR="002F55C2" w:rsidRPr="004824D3" w:rsidRDefault="00DA3C8A" w:rsidP="704E7A1C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</w:rPr>
        <w:br w:type="page"/>
      </w:r>
      <w:r w:rsidR="704E7A1C" w:rsidRPr="004824D3">
        <w:rPr>
          <w:rFonts w:asciiTheme="majorHAnsi" w:hAnsiTheme="majorHAnsi" w:cstheme="majorHAnsi"/>
          <w:b/>
        </w:rPr>
        <w:lastRenderedPageBreak/>
        <w:t>P</w:t>
      </w:r>
      <w:r w:rsidR="00490C6D">
        <w:rPr>
          <w:rFonts w:asciiTheme="majorHAnsi" w:hAnsiTheme="majorHAnsi" w:cstheme="majorHAnsi"/>
          <w:b/>
        </w:rPr>
        <w:t>RESUPUESTO ARGUMENTADO (</w:t>
      </w:r>
      <w:r w:rsidR="704E7A1C" w:rsidRPr="004824D3">
        <w:rPr>
          <w:rFonts w:asciiTheme="majorHAnsi" w:hAnsiTheme="majorHAnsi" w:cstheme="majorHAnsi"/>
          <w:b/>
        </w:rPr>
        <w:t>1 página</w:t>
      </w:r>
      <w:r w:rsidR="00490C6D">
        <w:rPr>
          <w:rFonts w:asciiTheme="majorHAnsi" w:hAnsiTheme="majorHAnsi" w:cstheme="majorHAnsi"/>
          <w:b/>
        </w:rPr>
        <w:t>)</w:t>
      </w:r>
    </w:p>
    <w:p w14:paraId="294EA2E0" w14:textId="77777777" w:rsidR="00F12515" w:rsidRPr="004824D3" w:rsidRDefault="704E7A1C" w:rsidP="00394504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 w:val="18"/>
          <w:szCs w:val="18"/>
        </w:rPr>
      </w:pPr>
      <w:r w:rsidRPr="004824D3">
        <w:rPr>
          <w:rFonts w:asciiTheme="majorHAnsi" w:hAnsiTheme="majorHAnsi" w:cstheme="majorHAnsi"/>
          <w:b/>
          <w:sz w:val="18"/>
          <w:szCs w:val="18"/>
        </w:rPr>
        <w:t>(Deberán desglosarse todas las cantidades a ejecutar, indicando grupo responsable de cada una de ellas)</w:t>
      </w:r>
    </w:p>
    <w:p w14:paraId="431CF127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b/>
          <w:szCs w:val="22"/>
        </w:rPr>
      </w:pPr>
    </w:p>
    <w:tbl>
      <w:tblPr>
        <w:tblW w:w="9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2059"/>
      </w:tblGrid>
      <w:tr w:rsidR="002F55C2" w:rsidRPr="004824D3" w14:paraId="431CF12A" w14:textId="77777777">
        <w:trPr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CONCEPTO DE GASTO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9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€</w:t>
            </w:r>
          </w:p>
        </w:tc>
      </w:tr>
      <w:tr w:rsidR="002F55C2" w:rsidRPr="004824D3" w14:paraId="431CF130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B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Fungible </w:t>
            </w:r>
            <w:r w:rsidRPr="004824D3">
              <w:rPr>
                <w:rFonts w:asciiTheme="majorHAnsi" w:hAnsiTheme="majorHAnsi" w:cstheme="majorHAnsi"/>
                <w:bCs/>
              </w:rPr>
              <w:t>(desglosar por grupo)</w:t>
            </w:r>
          </w:p>
          <w:p w14:paraId="431CF12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6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Pequeño equipamiento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D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Gastos de servicios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44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Viajes y dietas</w:t>
            </w:r>
            <w:r w:rsidRPr="004824D3">
              <w:rPr>
                <w:rFonts w:asciiTheme="majorHAnsi" w:hAnsiTheme="majorHAnsi" w:cstheme="majorHAnsi"/>
                <w:bCs/>
              </w:rPr>
              <w:t xml:space="preserve"> (desglosar por grupo)</w:t>
            </w:r>
          </w:p>
          <w:p w14:paraId="431CF13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4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47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31CF148" w14:textId="77777777" w:rsidR="002F55C2" w:rsidRPr="004824D3" w:rsidRDefault="002F55C2">
      <w:pPr>
        <w:rPr>
          <w:rFonts w:asciiTheme="majorHAnsi" w:hAnsiTheme="majorHAnsi" w:cstheme="majorHAnsi"/>
          <w:b/>
          <w:bCs/>
        </w:rPr>
      </w:pPr>
    </w:p>
    <w:p w14:paraId="431CF149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szCs w:val="22"/>
        </w:rPr>
      </w:pPr>
    </w:p>
    <w:p w14:paraId="431CF14A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4B" w14:textId="77777777" w:rsidR="002F55C2" w:rsidRPr="004824D3" w:rsidRDefault="002F55C2">
      <w:pPr>
        <w:ind w:left="720"/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4D" w14:textId="77777777">
        <w:trPr>
          <w:trHeight w:val="545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4C" w14:textId="77777777" w:rsidR="002F55C2" w:rsidRPr="004824D3" w:rsidRDefault="00DA3C8A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Firma del Coordinador y fecha</w:t>
            </w:r>
          </w:p>
        </w:tc>
      </w:tr>
      <w:tr w:rsidR="002F55C2" w:rsidRPr="004824D3" w14:paraId="431CF14F" w14:textId="77777777">
        <w:trPr>
          <w:trHeight w:val="930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4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6088AA0" w14:textId="1C76E086" w:rsidR="3900468A" w:rsidRPr="004824D3" w:rsidRDefault="00DA3C8A" w:rsidP="00DE7E8C">
      <w:pPr>
        <w:jc w:val="both"/>
        <w:rPr>
          <w:rFonts w:asciiTheme="majorHAnsi" w:hAnsiTheme="majorHAnsi" w:cstheme="majorHAnsi"/>
          <w:sz w:val="22"/>
          <w:szCs w:val="22"/>
        </w:rPr>
      </w:pP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</w:p>
    <w:sectPr w:rsidR="3900468A" w:rsidRPr="004824D3" w:rsidSect="009675BE">
      <w:headerReference w:type="default" r:id="rId8"/>
      <w:footerReference w:type="default" r:id="rId9"/>
      <w:headerReference w:type="first" r:id="rId10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66C" w14:textId="77777777" w:rsidR="00D73426" w:rsidRDefault="00D73426">
      <w:r>
        <w:separator/>
      </w:r>
    </w:p>
  </w:endnote>
  <w:endnote w:type="continuationSeparator" w:id="0">
    <w:p w14:paraId="417892E9" w14:textId="77777777" w:rsidR="00D73426" w:rsidRDefault="00D7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666A" w14:textId="77777777" w:rsidR="00D73426" w:rsidRDefault="00D73426">
      <w:r>
        <w:separator/>
      </w:r>
    </w:p>
  </w:footnote>
  <w:footnote w:type="continuationSeparator" w:id="0">
    <w:p w14:paraId="67409791" w14:textId="77777777" w:rsidR="00D73426" w:rsidRDefault="00D7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678FC915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6B1AA3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6B1AA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4824" w14:textId="77777777" w:rsidR="00A143AF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</w:p>
  <w:p w14:paraId="20A9F5E7" w14:textId="77777777" w:rsidR="00A143AF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</w:p>
  <w:p w14:paraId="25E6A8D9" w14:textId="77777777" w:rsidR="00A143AF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</w:p>
  <w:p w14:paraId="7EB24BFA" w14:textId="75B46DD6" w:rsidR="00A143AF" w:rsidRPr="004824D3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60288" behindDoc="0" locked="0" layoutInCell="1" allowOverlap="1" wp14:anchorId="10A2457C" wp14:editId="6F58854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43305" cy="414020"/>
          <wp:effectExtent l="0" t="0" r="4445" b="0"/>
          <wp:wrapSquare wrapText="bothSides"/>
          <wp:docPr id="857881692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30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1919ADC9" w14:textId="422519FA" w:rsidR="00A143AF" w:rsidRPr="004824D3" w:rsidRDefault="00A143AF" w:rsidP="00A143AF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092CA428" w14:textId="7CD34E7D" w:rsidR="00A143AF" w:rsidRPr="004824D3" w:rsidRDefault="00A143AF" w:rsidP="00A143AF">
    <w:pPr>
      <w:pStyle w:val="Encabezado"/>
      <w:tabs>
        <w:tab w:val="left" w:pos="6700"/>
        <w:tab w:val="right" w:pos="7808"/>
      </w:tabs>
      <w:ind w:left="-115"/>
      <w:jc w:val="right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ab/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ab/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ab/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ACCI 202</w:t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21AA5EEC" w14:textId="21944F55" w:rsidR="00A143AF" w:rsidRDefault="00A143AF" w:rsidP="00A14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2"/>
  </w:num>
  <w:num w:numId="2" w16cid:durableId="2006783956">
    <w:abstractNumId w:val="4"/>
  </w:num>
  <w:num w:numId="3" w16cid:durableId="189882131">
    <w:abstractNumId w:val="0"/>
  </w:num>
  <w:num w:numId="4" w16cid:durableId="1177498826">
    <w:abstractNumId w:val="10"/>
  </w:num>
  <w:num w:numId="5" w16cid:durableId="217594417">
    <w:abstractNumId w:val="2"/>
  </w:num>
  <w:num w:numId="6" w16cid:durableId="846748004">
    <w:abstractNumId w:val="14"/>
  </w:num>
  <w:num w:numId="7" w16cid:durableId="26179189">
    <w:abstractNumId w:val="7"/>
  </w:num>
  <w:num w:numId="8" w16cid:durableId="1890412383">
    <w:abstractNumId w:val="5"/>
  </w:num>
  <w:num w:numId="9" w16cid:durableId="343433632">
    <w:abstractNumId w:val="15"/>
  </w:num>
  <w:num w:numId="10" w16cid:durableId="783308467">
    <w:abstractNumId w:val="6"/>
  </w:num>
  <w:num w:numId="11" w16cid:durableId="172846914">
    <w:abstractNumId w:val="11"/>
  </w:num>
  <w:num w:numId="12" w16cid:durableId="654526362">
    <w:abstractNumId w:val="1"/>
  </w:num>
  <w:num w:numId="13" w16cid:durableId="1274829350">
    <w:abstractNumId w:val="13"/>
  </w:num>
  <w:num w:numId="14" w16cid:durableId="1435519066">
    <w:abstractNumId w:val="9"/>
  </w:num>
  <w:num w:numId="15" w16cid:durableId="2117096010">
    <w:abstractNumId w:val="3"/>
  </w:num>
  <w:num w:numId="16" w16cid:durableId="1631210133">
    <w:abstractNumId w:val="8"/>
  </w:num>
  <w:num w:numId="17" w16cid:durableId="1042824080">
    <w:abstractNumId w:val="10"/>
  </w:num>
  <w:num w:numId="18" w16cid:durableId="1482190274">
    <w:abstractNumId w:val="10"/>
  </w:num>
  <w:num w:numId="19" w16cid:durableId="568656926">
    <w:abstractNumId w:val="10"/>
  </w:num>
  <w:num w:numId="20" w16cid:durableId="179852993">
    <w:abstractNumId w:val="10"/>
  </w:num>
  <w:num w:numId="21" w16cid:durableId="1540126584">
    <w:abstractNumId w:val="10"/>
  </w:num>
  <w:num w:numId="22" w16cid:durableId="790364931">
    <w:abstractNumId w:val="10"/>
  </w:num>
  <w:num w:numId="23" w16cid:durableId="155263684">
    <w:abstractNumId w:val="10"/>
  </w:num>
  <w:num w:numId="24" w16cid:durableId="749691607">
    <w:abstractNumId w:val="10"/>
  </w:num>
  <w:num w:numId="25" w16cid:durableId="1373580514">
    <w:abstractNumId w:val="10"/>
  </w:num>
  <w:num w:numId="26" w16cid:durableId="1704476308">
    <w:abstractNumId w:val="10"/>
  </w:num>
  <w:num w:numId="27" w16cid:durableId="846208254">
    <w:abstractNumId w:val="10"/>
  </w:num>
  <w:num w:numId="28" w16cid:durableId="1342007267">
    <w:abstractNumId w:val="10"/>
  </w:num>
  <w:num w:numId="29" w16cid:durableId="2030251678">
    <w:abstractNumId w:val="10"/>
  </w:num>
  <w:num w:numId="30" w16cid:durableId="1476995627">
    <w:abstractNumId w:val="10"/>
  </w:num>
  <w:num w:numId="31" w16cid:durableId="1383212420">
    <w:abstractNumId w:val="10"/>
  </w:num>
  <w:num w:numId="32" w16cid:durableId="1431508247">
    <w:abstractNumId w:val="10"/>
  </w:num>
  <w:num w:numId="33" w16cid:durableId="1875539186">
    <w:abstractNumId w:val="10"/>
  </w:num>
  <w:num w:numId="34" w16cid:durableId="1686132080">
    <w:abstractNumId w:val="10"/>
  </w:num>
  <w:num w:numId="35" w16cid:durableId="1480347563">
    <w:abstractNumId w:val="10"/>
  </w:num>
  <w:num w:numId="36" w16cid:durableId="147329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E7918"/>
    <w:rsid w:val="0020789A"/>
    <w:rsid w:val="002F55C2"/>
    <w:rsid w:val="00325BD5"/>
    <w:rsid w:val="00345507"/>
    <w:rsid w:val="003727B4"/>
    <w:rsid w:val="003910F8"/>
    <w:rsid w:val="00394504"/>
    <w:rsid w:val="0039602A"/>
    <w:rsid w:val="003A6C33"/>
    <w:rsid w:val="00435AF1"/>
    <w:rsid w:val="00461821"/>
    <w:rsid w:val="0046672D"/>
    <w:rsid w:val="004737FF"/>
    <w:rsid w:val="004824D3"/>
    <w:rsid w:val="004904AB"/>
    <w:rsid w:val="00490C6D"/>
    <w:rsid w:val="00530DF9"/>
    <w:rsid w:val="00560191"/>
    <w:rsid w:val="005C3CDF"/>
    <w:rsid w:val="005D5800"/>
    <w:rsid w:val="00607E84"/>
    <w:rsid w:val="00610C88"/>
    <w:rsid w:val="00611F95"/>
    <w:rsid w:val="00697215"/>
    <w:rsid w:val="006B1AA3"/>
    <w:rsid w:val="006E3790"/>
    <w:rsid w:val="0070155A"/>
    <w:rsid w:val="00701E23"/>
    <w:rsid w:val="007A61F8"/>
    <w:rsid w:val="007B2541"/>
    <w:rsid w:val="007D69BD"/>
    <w:rsid w:val="008853E5"/>
    <w:rsid w:val="008A00AA"/>
    <w:rsid w:val="008A6332"/>
    <w:rsid w:val="008C18FC"/>
    <w:rsid w:val="009174E2"/>
    <w:rsid w:val="00931211"/>
    <w:rsid w:val="00936C29"/>
    <w:rsid w:val="00963AE9"/>
    <w:rsid w:val="009675BE"/>
    <w:rsid w:val="009A61F5"/>
    <w:rsid w:val="009B1360"/>
    <w:rsid w:val="009B33E4"/>
    <w:rsid w:val="00A0583D"/>
    <w:rsid w:val="00A126E4"/>
    <w:rsid w:val="00A143AF"/>
    <w:rsid w:val="00A1688E"/>
    <w:rsid w:val="00A16C1C"/>
    <w:rsid w:val="00A270E9"/>
    <w:rsid w:val="00A572AD"/>
    <w:rsid w:val="00AC32E8"/>
    <w:rsid w:val="00AD1481"/>
    <w:rsid w:val="00AF7213"/>
    <w:rsid w:val="00B023C5"/>
    <w:rsid w:val="00B207A7"/>
    <w:rsid w:val="00B3B8B1"/>
    <w:rsid w:val="00B745E6"/>
    <w:rsid w:val="00BD2552"/>
    <w:rsid w:val="00BE447B"/>
    <w:rsid w:val="00C06720"/>
    <w:rsid w:val="00C5717B"/>
    <w:rsid w:val="00C75EEB"/>
    <w:rsid w:val="00CC299A"/>
    <w:rsid w:val="00CD512C"/>
    <w:rsid w:val="00CF2901"/>
    <w:rsid w:val="00D65654"/>
    <w:rsid w:val="00D73426"/>
    <w:rsid w:val="00D84316"/>
    <w:rsid w:val="00DA3C8A"/>
    <w:rsid w:val="00DB76A3"/>
    <w:rsid w:val="00DE7E8C"/>
    <w:rsid w:val="00DF452A"/>
    <w:rsid w:val="00DF7688"/>
    <w:rsid w:val="00E1234D"/>
    <w:rsid w:val="00E14A25"/>
    <w:rsid w:val="00E569D5"/>
    <w:rsid w:val="00E56BFB"/>
    <w:rsid w:val="00EC5BB6"/>
    <w:rsid w:val="00ED4C18"/>
    <w:rsid w:val="00EF6397"/>
    <w:rsid w:val="00F03965"/>
    <w:rsid w:val="00F12515"/>
    <w:rsid w:val="00F230F2"/>
    <w:rsid w:val="00F37549"/>
    <w:rsid w:val="00F63EC4"/>
    <w:rsid w:val="00FE08B4"/>
    <w:rsid w:val="02DEBDD8"/>
    <w:rsid w:val="0391479C"/>
    <w:rsid w:val="06A752A3"/>
    <w:rsid w:val="09D824F9"/>
    <w:rsid w:val="0A6F2330"/>
    <w:rsid w:val="0BE0EB8A"/>
    <w:rsid w:val="0C0550B3"/>
    <w:rsid w:val="0E9C6BEB"/>
    <w:rsid w:val="10013A68"/>
    <w:rsid w:val="10771921"/>
    <w:rsid w:val="1081A1FE"/>
    <w:rsid w:val="167027D2"/>
    <w:rsid w:val="169CC6EF"/>
    <w:rsid w:val="17914012"/>
    <w:rsid w:val="1AD0CEC8"/>
    <w:rsid w:val="1F7D5561"/>
    <w:rsid w:val="22A1F563"/>
    <w:rsid w:val="26A29437"/>
    <w:rsid w:val="26AAA625"/>
    <w:rsid w:val="26BD466C"/>
    <w:rsid w:val="2CFBAE6C"/>
    <w:rsid w:val="2E0A88D0"/>
    <w:rsid w:val="2EDC2123"/>
    <w:rsid w:val="2F357A44"/>
    <w:rsid w:val="2FACBA31"/>
    <w:rsid w:val="320408A4"/>
    <w:rsid w:val="3286C12F"/>
    <w:rsid w:val="344C7284"/>
    <w:rsid w:val="3595529F"/>
    <w:rsid w:val="36C0A587"/>
    <w:rsid w:val="371ADED2"/>
    <w:rsid w:val="384A3BDF"/>
    <w:rsid w:val="3900468A"/>
    <w:rsid w:val="39282236"/>
    <w:rsid w:val="397D6850"/>
    <w:rsid w:val="39ADDF83"/>
    <w:rsid w:val="3B795AB6"/>
    <w:rsid w:val="3C6F48B8"/>
    <w:rsid w:val="3C78DEBC"/>
    <w:rsid w:val="4114C03A"/>
    <w:rsid w:val="411CC950"/>
    <w:rsid w:val="423AF6F2"/>
    <w:rsid w:val="42402FA8"/>
    <w:rsid w:val="437786E2"/>
    <w:rsid w:val="43E626EB"/>
    <w:rsid w:val="4669479E"/>
    <w:rsid w:val="46BADE6D"/>
    <w:rsid w:val="47AF35E8"/>
    <w:rsid w:val="47EE3B84"/>
    <w:rsid w:val="483135CC"/>
    <w:rsid w:val="48437AD4"/>
    <w:rsid w:val="48726DA6"/>
    <w:rsid w:val="4A37C960"/>
    <w:rsid w:val="4BD83268"/>
    <w:rsid w:val="50D4B23E"/>
    <w:rsid w:val="52747EBA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C0690C8"/>
    <w:rsid w:val="5C4AB925"/>
    <w:rsid w:val="5D483141"/>
    <w:rsid w:val="6115B7D8"/>
    <w:rsid w:val="63686A9A"/>
    <w:rsid w:val="6540BD19"/>
    <w:rsid w:val="654B2B7D"/>
    <w:rsid w:val="66288D96"/>
    <w:rsid w:val="662F0CAC"/>
    <w:rsid w:val="666202EB"/>
    <w:rsid w:val="669ABCD9"/>
    <w:rsid w:val="67CADD0D"/>
    <w:rsid w:val="6A705852"/>
    <w:rsid w:val="6BA3C7EC"/>
    <w:rsid w:val="6CAC8654"/>
    <w:rsid w:val="6E7A8859"/>
    <w:rsid w:val="6E9F9C26"/>
    <w:rsid w:val="6FF4B5B9"/>
    <w:rsid w:val="704E7A1C"/>
    <w:rsid w:val="7192C056"/>
    <w:rsid w:val="72A432F1"/>
    <w:rsid w:val="72E4A88E"/>
    <w:rsid w:val="730F234B"/>
    <w:rsid w:val="749B580A"/>
    <w:rsid w:val="7721F61B"/>
    <w:rsid w:val="77655793"/>
    <w:rsid w:val="7780887D"/>
    <w:rsid w:val="7831AD8F"/>
    <w:rsid w:val="7A942F23"/>
    <w:rsid w:val="7C0DF823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PROYECTOS INTRAMURALES 2010</vt:lpstr>
    </vt:vector>
  </TitlesOfParts>
  <Company>Hewlett-Packard Company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2</cp:revision>
  <cp:lastPrinted>2021-11-23T08:40:00Z</cp:lastPrinted>
  <dcterms:created xsi:type="dcterms:W3CDTF">2024-06-04T07:44:00Z</dcterms:created>
  <dcterms:modified xsi:type="dcterms:W3CDTF">2024-06-04T07:44:00Z</dcterms:modified>
  <dc:language>es-ES</dc:language>
</cp:coreProperties>
</file>