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1373"/>
        <w:gridCol w:w="4382"/>
      </w:tblGrid>
      <w:tr w:rsidR="006B369C" w:rsidRPr="00BD0E43" w14:paraId="30A5EC98" w14:textId="77777777" w:rsidTr="00414F90">
        <w:trPr>
          <w:trHeight w:val="284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A6F7345" w14:textId="77777777" w:rsidR="006B369C" w:rsidRPr="00BD0E43" w:rsidRDefault="006B369C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Memoria justificativa docente</w:t>
            </w:r>
          </w:p>
        </w:tc>
      </w:tr>
      <w:tr w:rsidR="006B369C" w:rsidRPr="00BD0E43" w14:paraId="354D04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872447B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2BA048B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B31DEE0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6B30263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C6F76E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71D53557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2340188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CFAEFF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C212F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1B6C3D9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284CFB6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6F9212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028AFDA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33EEE9F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060817D" w14:textId="77777777" w:rsidTr="00414F9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DBBC91" w14:textId="77777777" w:rsidR="006B369C" w:rsidRPr="002B3E3E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2B3E3E">
              <w:rPr>
                <w:rFonts w:ascii="Calibri" w:hAnsi="Calibri" w:cs="Courier New"/>
                <w:b/>
                <w:bCs/>
              </w:rPr>
              <w:t xml:space="preserve">Justificación </w:t>
            </w:r>
            <w:r>
              <w:rPr>
                <w:rFonts w:ascii="Calibri" w:hAnsi="Calibri" w:cs="Courier New"/>
                <w:b/>
                <w:bCs/>
              </w:rPr>
              <w:t xml:space="preserve">docente </w:t>
            </w:r>
            <w:r w:rsidRPr="002B3E3E">
              <w:rPr>
                <w:rFonts w:ascii="Calibri" w:hAnsi="Calibri" w:cs="Courier New"/>
                <w:b/>
                <w:bCs/>
              </w:rPr>
              <w:t>indicando el nombre de las personas beneficiarias de la ayuda</w:t>
            </w:r>
            <w:r>
              <w:rPr>
                <w:rFonts w:ascii="Calibri" w:hAnsi="Calibri" w:cs="Courier New"/>
                <w:b/>
                <w:bCs/>
              </w:rPr>
              <w:t xml:space="preserve"> de Formación CIBERER recibida</w:t>
            </w:r>
          </w:p>
          <w:p w14:paraId="75DDF66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5F4253DC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0E9810BE" w14:textId="1EE56010" w:rsidR="006B369C" w:rsidRPr="00B050B7" w:rsidRDefault="00D13C4C" w:rsidP="00414F90">
            <w:pPr>
              <w:rPr>
                <w:rFonts w:ascii="Calibri" w:hAnsi="Calibri" w:cs="Courier New"/>
                <w:color w:val="A6A6A6" w:themeColor="background1" w:themeShade="A6"/>
              </w:rPr>
            </w:pPr>
            <w:r w:rsidRPr="00B050B7">
              <w:rPr>
                <w:rFonts w:ascii="Calibri" w:hAnsi="Calibri" w:cs="Courier New"/>
                <w:color w:val="A6A6A6" w:themeColor="background1" w:themeShade="A6"/>
              </w:rPr>
              <w:t xml:space="preserve">Especificar los motivos por los que se considera </w:t>
            </w:r>
            <w:r w:rsidR="00355681" w:rsidRPr="00B050B7">
              <w:rPr>
                <w:rFonts w:ascii="Calibri" w:hAnsi="Calibri" w:cs="Courier New"/>
                <w:color w:val="A6A6A6" w:themeColor="background1" w:themeShade="A6"/>
              </w:rPr>
              <w:t>apropiada la formación de las personas beneficiarias en el curso citado.</w:t>
            </w:r>
          </w:p>
          <w:p w14:paraId="7AC6F920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E5031F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259AB05F" w14:textId="658EDE78" w:rsidR="006B369C" w:rsidRDefault="00B050B7" w:rsidP="00414F90">
            <w:pPr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Las personas beneficiarias son:</w:t>
            </w:r>
          </w:p>
          <w:p w14:paraId="3A6CF0D9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7A31B67" w14:textId="77777777" w:rsidTr="00414F9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44EC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8E4C12A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los motivos anteriormente señalados, tanto el investigador principal del grupo al que pertenece el interesado, como el coordinador del Programa de Formación CIBERER apoyan la solicitud</w:t>
            </w:r>
          </w:p>
          <w:p w14:paraId="2AD34FA4" w14:textId="77777777" w:rsidR="006B369C" w:rsidRPr="004B0A0E" w:rsidRDefault="006B369C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6B369C" w:rsidRPr="00BD0E43" w14:paraId="5956A562" w14:textId="77777777" w:rsidTr="00414F90">
        <w:trPr>
          <w:trHeight w:val="567"/>
        </w:trPr>
        <w:tc>
          <w:tcPr>
            <w:tcW w:w="2419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EE336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E3F493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CE8781B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D54755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C260954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A40D858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4B8997D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8E50B01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258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E400DA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coordinador de Formación CIBERER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57017CB7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F1A6A4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6CBC13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5D78166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00E7D4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34CA8B81" w14:textId="77777777" w:rsidR="006B369C" w:rsidRPr="004B0A0E" w:rsidRDefault="006B369C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5681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B369C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50B7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3C4C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133B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4B67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642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7</cp:revision>
  <cp:lastPrinted>2020-02-25T11:35:00Z</cp:lastPrinted>
  <dcterms:created xsi:type="dcterms:W3CDTF">2023-02-07T08:25:00Z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